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3D" w:rsidRPr="00204C0B" w:rsidRDefault="002C533D" w:rsidP="002C533D">
      <w:pPr>
        <w:keepNext/>
        <w:spacing w:after="0" w:line="360" w:lineRule="auto"/>
        <w:jc w:val="both"/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6637020" cy="46983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469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33D" w:rsidRPr="00851547" w:rsidRDefault="002C533D" w:rsidP="002C533D">
      <w:pPr>
        <w:pStyle w:val="ColorfulList-Accent11"/>
        <w:spacing w:beforeLines="0" w:line="360" w:lineRule="auto"/>
        <w:ind w:left="0"/>
        <w:jc w:val="both"/>
        <w:rPr>
          <w:sz w:val="22"/>
          <w:szCs w:val="22"/>
        </w:rPr>
      </w:pPr>
      <w:r w:rsidRPr="00E836CB">
        <w:rPr>
          <w:rFonts w:cs="Calibri"/>
          <w:b/>
          <w:sz w:val="22"/>
          <w:szCs w:val="22"/>
        </w:rPr>
        <w:t>Figure S1</w:t>
      </w:r>
      <w:r w:rsidRPr="00E836CB">
        <w:rPr>
          <w:rFonts w:cs="Calibri"/>
          <w:sz w:val="22"/>
          <w:szCs w:val="22"/>
        </w:rPr>
        <w:t xml:space="preserve">: </w:t>
      </w:r>
      <w:r w:rsidRPr="00795072">
        <w:rPr>
          <w:sz w:val="22"/>
          <w:szCs w:val="22"/>
        </w:rPr>
        <w:t>Non-Metric Multidimensional Scaling (NMDS) based on</w:t>
      </w:r>
      <w:r>
        <w:rPr>
          <w:sz w:val="22"/>
          <w:szCs w:val="22"/>
        </w:rPr>
        <w:t xml:space="preserve"> the unweighted UniF</w:t>
      </w:r>
      <w:r w:rsidRPr="00795072">
        <w:rPr>
          <w:sz w:val="22"/>
          <w:szCs w:val="22"/>
        </w:rPr>
        <w:t>rac distances between the fa</w:t>
      </w:r>
      <w:r>
        <w:rPr>
          <w:sz w:val="22"/>
          <w:szCs w:val="22"/>
        </w:rPr>
        <w:t>ecal samples. Central plot shows samples coloured according to animal cage (1-6), with sample marker shape representing time of sample collection. Enlarged plots show the genotype of the animals at each sample collection time point.</w:t>
      </w:r>
    </w:p>
    <w:p w:rsidR="00193C87" w:rsidRDefault="00193C87" w:rsidP="002C533D">
      <w:bookmarkStart w:id="0" w:name="_GoBack"/>
      <w:bookmarkEnd w:id="0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3D"/>
    <w:rsid w:val="00193C87"/>
    <w:rsid w:val="001C3374"/>
    <w:rsid w:val="002C533D"/>
    <w:rsid w:val="003A18C1"/>
    <w:rsid w:val="004F41A6"/>
    <w:rsid w:val="004F57F5"/>
    <w:rsid w:val="00923ACF"/>
    <w:rsid w:val="009517AA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33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2C533D"/>
    <w:pPr>
      <w:spacing w:beforeLines="1" w:after="0" w:line="240" w:lineRule="auto"/>
      <w:ind w:left="720"/>
      <w:contextualSpacing/>
    </w:pPr>
    <w:rPr>
      <w:rFonts w:eastAsia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33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33D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33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2C533D"/>
    <w:pPr>
      <w:spacing w:beforeLines="1" w:after="0" w:line="240" w:lineRule="auto"/>
      <w:ind w:left="720"/>
      <w:contextualSpacing/>
    </w:pPr>
    <w:rPr>
      <w:rFonts w:eastAsia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33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33D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Macintosh Word</Application>
  <DocSecurity>0</DocSecurity>
  <Lines>2</Lines>
  <Paragraphs>1</Paragraphs>
  <ScaleCrop>false</ScaleCrop>
  <Company>imperial college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2014-06-13T17:13:00Z</dcterms:created>
  <dcterms:modified xsi:type="dcterms:W3CDTF">2014-06-13T17:14:00Z</dcterms:modified>
</cp:coreProperties>
</file>